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3817"/>
      </w:tblGrid>
      <w:tr w:rsidR="00491DBB" w14:paraId="4283C3D8" w14:textId="77777777" w:rsidTr="0079596D">
        <w:trPr>
          <w:trHeight w:val="99"/>
        </w:trPr>
        <w:tc>
          <w:tcPr>
            <w:tcW w:w="5196" w:type="dxa"/>
          </w:tcPr>
          <w:p w14:paraId="20820A2A" w14:textId="77777777" w:rsidR="00491DBB" w:rsidRDefault="00491DBB" w:rsidP="00112E08"/>
        </w:tc>
        <w:tc>
          <w:tcPr>
            <w:tcW w:w="3817" w:type="dxa"/>
          </w:tcPr>
          <w:p w14:paraId="37CCAFDF" w14:textId="77777777" w:rsidR="00491DBB" w:rsidRDefault="00491DBB" w:rsidP="00112E08">
            <w:bookmarkStart w:id="0" w:name="bkmArende"/>
            <w:bookmarkEnd w:id="0"/>
          </w:p>
        </w:tc>
      </w:tr>
      <w:tr w:rsidR="00491DBB" w14:paraId="53791CB8" w14:textId="77777777" w:rsidTr="0079596D">
        <w:trPr>
          <w:trHeight w:val="299"/>
        </w:trPr>
        <w:tc>
          <w:tcPr>
            <w:tcW w:w="5196" w:type="dxa"/>
          </w:tcPr>
          <w:p w14:paraId="53FD1A65" w14:textId="77777777" w:rsidR="00491DBB" w:rsidRDefault="00491DBB" w:rsidP="00112E08"/>
        </w:tc>
        <w:tc>
          <w:tcPr>
            <w:tcW w:w="3817" w:type="dxa"/>
          </w:tcPr>
          <w:p w14:paraId="2FEA883B" w14:textId="77777777" w:rsidR="00491DBB" w:rsidRDefault="00491DBB" w:rsidP="00112E08">
            <w:bookmarkStart w:id="1" w:name="bkmDatum"/>
            <w:bookmarkEnd w:id="1"/>
          </w:p>
        </w:tc>
      </w:tr>
    </w:tbl>
    <w:p w14:paraId="684F9E27" w14:textId="77777777" w:rsidR="00975825" w:rsidRPr="00D44708" w:rsidRDefault="0079596D" w:rsidP="00621F5D">
      <w:pPr>
        <w:pStyle w:val="Rubrik1"/>
        <w:rPr>
          <w:b w:val="0"/>
          <w:sz w:val="36"/>
          <w:szCs w:val="36"/>
        </w:rPr>
      </w:pPr>
      <w:r w:rsidRPr="00D44708">
        <w:rPr>
          <w:sz w:val="36"/>
          <w:szCs w:val="36"/>
        </w:rPr>
        <w:t>VIKTIGT- Ta med till förlossningen</w:t>
      </w:r>
    </w:p>
    <w:p w14:paraId="517319CE" w14:textId="77777777" w:rsidR="0079596D" w:rsidRDefault="0079596D" w:rsidP="0079596D"/>
    <w:p w14:paraId="47B1D34B" w14:textId="5D190049" w:rsidR="0079596D" w:rsidRDefault="0079596D" w:rsidP="0079596D">
      <w:r>
        <w:t>Patienten har genomgått fetoskopisk laserbehandling av kärlförbindelser i moderkakan pg.a tvillinggraviditet komplicerad av tvillingtransfusionsyndrom.</w:t>
      </w:r>
    </w:p>
    <w:p w14:paraId="0C03CDD3" w14:textId="77777777" w:rsidR="0079596D" w:rsidRDefault="0079596D" w:rsidP="0079596D"/>
    <w:p w14:paraId="08FBC882" w14:textId="498F3323" w:rsidR="0079596D" w:rsidRPr="0079596D" w:rsidRDefault="0079596D" w:rsidP="0079596D">
      <w:r>
        <w:t xml:space="preserve">För uppföljning av resultatet av behandlingen, så är det </w:t>
      </w:r>
      <w:r w:rsidRPr="00D44708">
        <w:rPr>
          <w:b/>
          <w:i/>
          <w:iCs/>
        </w:rPr>
        <w:t>viktigt att</w:t>
      </w:r>
      <w:r w:rsidRPr="00D44708">
        <w:rPr>
          <w:b/>
        </w:rPr>
        <w:t xml:space="preserve"> </w:t>
      </w:r>
      <w:r w:rsidRPr="00D44708">
        <w:rPr>
          <w:b/>
          <w:i/>
          <w:iCs/>
        </w:rPr>
        <w:t>placenta skickas för</w:t>
      </w:r>
      <w:r w:rsidRPr="006862AD">
        <w:rPr>
          <w:b/>
          <w:u w:val="single"/>
        </w:rPr>
        <w:t xml:space="preserve"> </w:t>
      </w:r>
      <w:r w:rsidR="00D44708" w:rsidRPr="00D44708">
        <w:rPr>
          <w:b/>
          <w:i/>
          <w:iCs/>
        </w:rPr>
        <w:t>patologisk undersökning</w:t>
      </w:r>
      <w:r w:rsidR="00EA3928">
        <w:rPr>
          <w:b/>
          <w:i/>
          <w:iCs/>
        </w:rPr>
        <w:t>/ infärgning</w:t>
      </w:r>
      <w:r w:rsidR="00EA3928" w:rsidRPr="00EA3928">
        <w:rPr>
          <w:b/>
          <w:i/>
          <w:iCs/>
        </w:rPr>
        <w:t xml:space="preserve"> </w:t>
      </w:r>
      <w:r w:rsidR="00EA3928" w:rsidRPr="00EA3928">
        <w:rPr>
          <w:bCs/>
        </w:rPr>
        <w:t>t</w:t>
      </w:r>
      <w:r w:rsidRPr="00EA3928">
        <w:rPr>
          <w:bCs/>
        </w:rPr>
        <w:t>ill</w:t>
      </w:r>
      <w:r>
        <w:t xml:space="preserve"> perinatalpatologen Karolinska Universitetssjukhuset Huddinge efter förlossningen. Kostnaden för transport samt undersökning betalas av CFM Karolinska.</w:t>
      </w:r>
    </w:p>
    <w:p w14:paraId="3E47E730" w14:textId="77777777" w:rsidR="00621F5D" w:rsidRDefault="00621F5D" w:rsidP="00621F5D">
      <w:bookmarkStart w:id="2" w:name="bkmStart"/>
      <w:bookmarkEnd w:id="2"/>
    </w:p>
    <w:p w14:paraId="677CEC9C" w14:textId="77777777" w:rsidR="00BA6AD8" w:rsidRDefault="00BA6AD8" w:rsidP="00621F5D"/>
    <w:p w14:paraId="3E8E0426" w14:textId="77777777" w:rsidR="00614016" w:rsidRPr="00D44708" w:rsidRDefault="0079596D">
      <w:pPr>
        <w:widowControl/>
        <w:rPr>
          <w:rFonts w:cs="Arial"/>
          <w:b/>
          <w:bCs/>
          <w:kern w:val="32"/>
          <w:sz w:val="28"/>
          <w:szCs w:val="28"/>
        </w:rPr>
      </w:pPr>
      <w:r w:rsidRPr="00D44708">
        <w:rPr>
          <w:b/>
          <w:sz w:val="28"/>
          <w:szCs w:val="28"/>
        </w:rPr>
        <w:t>När ni skickar placenta skall följande instruktioner följas:</w:t>
      </w:r>
    </w:p>
    <w:p w14:paraId="6941F9B9" w14:textId="048CF81F" w:rsidR="00621F5D" w:rsidRDefault="0079596D" w:rsidP="0079596D">
      <w:pPr>
        <w:pStyle w:val="Rubrik1"/>
        <w:numPr>
          <w:ilvl w:val="0"/>
          <w:numId w:val="2"/>
        </w:numPr>
        <w:rPr>
          <w:sz w:val="24"/>
          <w:szCs w:val="24"/>
        </w:rPr>
      </w:pPr>
      <w:r w:rsidRPr="006862AD">
        <w:rPr>
          <w:b w:val="0"/>
          <w:sz w:val="24"/>
          <w:szCs w:val="24"/>
        </w:rPr>
        <w:t>Placenta skickas så snart som möjligt</w:t>
      </w:r>
      <w:r w:rsidR="00EA3928">
        <w:rPr>
          <w:b w:val="0"/>
          <w:sz w:val="24"/>
          <w:szCs w:val="24"/>
        </w:rPr>
        <w:t xml:space="preserve">, </w:t>
      </w:r>
      <w:r w:rsidR="00EA3928" w:rsidRPr="00EA3928">
        <w:rPr>
          <w:bCs w:val="0"/>
          <w:i/>
          <w:iCs/>
          <w:sz w:val="24"/>
          <w:szCs w:val="24"/>
        </w:rPr>
        <w:t>vardagar,</w:t>
      </w:r>
      <w:r w:rsidR="00EA3928">
        <w:rPr>
          <w:b w:val="0"/>
          <w:sz w:val="24"/>
          <w:szCs w:val="24"/>
        </w:rPr>
        <w:t xml:space="preserve"> men behöver </w:t>
      </w:r>
      <w:r w:rsidR="00EA3928" w:rsidRPr="00EA3928">
        <w:rPr>
          <w:bCs w:val="0"/>
          <w:i/>
          <w:iCs/>
          <w:sz w:val="24"/>
          <w:szCs w:val="24"/>
        </w:rPr>
        <w:t>inte akutmärkas</w:t>
      </w:r>
      <w:r w:rsidR="00EA3928">
        <w:rPr>
          <w:b w:val="0"/>
          <w:sz w:val="24"/>
          <w:szCs w:val="24"/>
        </w:rPr>
        <w:t>.</w:t>
      </w:r>
    </w:p>
    <w:p w14:paraId="21C36910" w14:textId="6F01190D" w:rsidR="009146F5" w:rsidRDefault="009146F5" w:rsidP="009146F5">
      <w:pPr>
        <w:pStyle w:val="Liststycke"/>
        <w:numPr>
          <w:ilvl w:val="0"/>
          <w:numId w:val="2"/>
        </w:numPr>
      </w:pPr>
      <w:r>
        <w:t>Ring alltid till perinatalpatologi</w:t>
      </w:r>
      <w:r w:rsidR="00EA3928">
        <w:t>, 073</w:t>
      </w:r>
      <w:r w:rsidR="00EE1CA1">
        <w:t>/</w:t>
      </w:r>
      <w:r w:rsidR="00EA3928">
        <w:t xml:space="preserve"> 620 46 46, </w:t>
      </w:r>
      <w:r>
        <w:t>innan placenta skickas. Placenta</w:t>
      </w:r>
      <w:r w:rsidR="00EA3928">
        <w:t xml:space="preserve"> måste vara </w:t>
      </w:r>
      <w:r>
        <w:t>framme på Perinatalpatologen innan kl 16:00.</w:t>
      </w:r>
    </w:p>
    <w:p w14:paraId="60A261CD" w14:textId="77777777" w:rsidR="009146F5" w:rsidRPr="009146F5" w:rsidRDefault="009146F5" w:rsidP="009146F5">
      <w:pPr>
        <w:pStyle w:val="Liststycke"/>
        <w:ind w:left="1440"/>
      </w:pPr>
    </w:p>
    <w:p w14:paraId="471E2385" w14:textId="7E4AD1CF" w:rsidR="00C445A9" w:rsidRDefault="00EE1CA1" w:rsidP="00016FE9">
      <w:pPr>
        <w:pStyle w:val="Liststycke"/>
        <w:numPr>
          <w:ilvl w:val="0"/>
          <w:numId w:val="2"/>
        </w:numPr>
      </w:pPr>
      <w:r w:rsidRPr="00EE1CA1">
        <w:rPr>
          <w:b/>
          <w:bCs/>
          <w:i/>
          <w:iCs/>
        </w:rPr>
        <w:t>Hantera placenta</w:t>
      </w:r>
      <w:r>
        <w:rPr>
          <w:b/>
          <w:bCs/>
          <w:i/>
          <w:iCs/>
        </w:rPr>
        <w:t>n</w:t>
      </w:r>
      <w:r w:rsidRPr="00EE1CA1">
        <w:rPr>
          <w:b/>
          <w:bCs/>
          <w:i/>
          <w:iCs/>
        </w:rPr>
        <w:t xml:space="preserve"> med största varsamhet!</w:t>
      </w:r>
      <w:r>
        <w:t xml:space="preserve"> </w:t>
      </w:r>
      <w:r w:rsidR="0079596D">
        <w:t>Lägg placenta</w:t>
      </w:r>
      <w:r>
        <w:t>n</w:t>
      </w:r>
      <w:r w:rsidR="0079596D">
        <w:t xml:space="preserve"> </w:t>
      </w:r>
      <w:r w:rsidR="002E2943">
        <w:t xml:space="preserve">med kvarvarande navelsträng (klipp ej bort) </w:t>
      </w:r>
      <w:r w:rsidR="0079596D" w:rsidRPr="00EE1CA1">
        <w:rPr>
          <w:b/>
          <w:bCs/>
          <w:i/>
          <w:iCs/>
        </w:rPr>
        <w:t>torrt i burk/hink</w:t>
      </w:r>
      <w:r w:rsidR="0079596D">
        <w:t xml:space="preserve"> (ej formalin), märk burken med namn och personnummer. </w:t>
      </w:r>
      <w:r w:rsidR="0079596D" w:rsidRPr="00EE1CA1">
        <w:rPr>
          <w:b/>
          <w:bCs/>
          <w:i/>
          <w:iCs/>
        </w:rPr>
        <w:t>Förvaras i kylskåp</w:t>
      </w:r>
      <w:r w:rsidR="0079596D">
        <w:t xml:space="preserve"> fram till transport.</w:t>
      </w:r>
      <w:r w:rsidR="00C445A9">
        <w:t xml:space="preserve">                        </w:t>
      </w:r>
      <w:r w:rsidR="0079596D">
        <w:t>Skicka</w:t>
      </w:r>
      <w:r>
        <w:t xml:space="preserve"> med</w:t>
      </w:r>
      <w:r w:rsidR="0079596D" w:rsidRPr="00C445A9">
        <w:rPr>
          <w:b/>
          <w:bCs/>
          <w:i/>
          <w:iCs/>
        </w:rPr>
        <w:t xml:space="preserve"> pappersremiss</w:t>
      </w:r>
      <w:r w:rsidR="0079596D">
        <w:t xml:space="preserve"> </w:t>
      </w:r>
      <w:r w:rsidR="009146F5">
        <w:t xml:space="preserve">för patologisk undersökning (PAD) </w:t>
      </w:r>
      <w:r w:rsidR="0079596D">
        <w:t>med kortfatta</w:t>
      </w:r>
      <w:r w:rsidR="00C445A9">
        <w:t xml:space="preserve">t </w:t>
      </w:r>
    </w:p>
    <w:p w14:paraId="1C422D9D" w14:textId="4F18D505" w:rsidR="00C445A9" w:rsidRDefault="0079596D" w:rsidP="00C445A9">
      <w:r>
        <w:t xml:space="preserve"> </w:t>
      </w:r>
      <w:r w:rsidR="00C445A9">
        <w:t xml:space="preserve">                       anamnes (graviditetslängd vid laseroperation och förlossning, antal levande </w:t>
      </w:r>
    </w:p>
    <w:p w14:paraId="6FE7B403" w14:textId="7DC6F020" w:rsidR="00EF0DAA" w:rsidRDefault="00C445A9" w:rsidP="00EF0DAA">
      <w:pPr>
        <w:pStyle w:val="Liststycke"/>
      </w:pPr>
      <w:r>
        <w:t xml:space="preserve">            födda barn etc).</w:t>
      </w:r>
    </w:p>
    <w:p w14:paraId="42F45F1C" w14:textId="77777777" w:rsidR="00C445A9" w:rsidRDefault="00C445A9" w:rsidP="00C445A9">
      <w:pPr>
        <w:pStyle w:val="Liststycke"/>
        <w:ind w:left="1440"/>
      </w:pPr>
    </w:p>
    <w:p w14:paraId="5A7B804E" w14:textId="77777777" w:rsidR="00FA0616" w:rsidRDefault="0079596D" w:rsidP="009146F5">
      <w:pPr>
        <w:pStyle w:val="Liststycke"/>
        <w:numPr>
          <w:ilvl w:val="0"/>
          <w:numId w:val="2"/>
        </w:numPr>
      </w:pPr>
      <w:r>
        <w:t>Under transport bör burken/hinken kylas med kylklampar eller motsvarand</w:t>
      </w:r>
      <w:r w:rsidR="00016FE9">
        <w:t xml:space="preserve">e </w:t>
      </w:r>
    </w:p>
    <w:p w14:paraId="26F1D92B" w14:textId="24C952D5" w:rsidR="0079596D" w:rsidRDefault="00016FE9" w:rsidP="00FA0616">
      <w:pPr>
        <w:pStyle w:val="Liststycke"/>
        <w:ind w:left="1440"/>
      </w:pPr>
      <w:r w:rsidRPr="00FA0616">
        <w:t>(</w:t>
      </w:r>
      <w:r w:rsidR="00FA0616">
        <w:t>e</w:t>
      </w:r>
      <w:r w:rsidRPr="00FA0616">
        <w:t>j kolsyre is)</w:t>
      </w:r>
      <w:r w:rsidR="0079596D" w:rsidRPr="00FA0616">
        <w:t>.</w:t>
      </w:r>
    </w:p>
    <w:p w14:paraId="272506B0" w14:textId="77777777" w:rsidR="00EF0DAA" w:rsidRDefault="00EF0DAA" w:rsidP="00EF0DAA">
      <w:pPr>
        <w:pStyle w:val="Liststycke"/>
        <w:ind w:left="1440"/>
      </w:pPr>
    </w:p>
    <w:p w14:paraId="527E4D07" w14:textId="57B356AF" w:rsidR="006862AD" w:rsidRPr="009146F5" w:rsidRDefault="00EE1CA1" w:rsidP="009146F5">
      <w:pPr>
        <w:pStyle w:val="Liststycke"/>
        <w:numPr>
          <w:ilvl w:val="0"/>
          <w:numId w:val="2"/>
        </w:numPr>
        <w:rPr>
          <w:b/>
        </w:rPr>
      </w:pPr>
      <w:r>
        <w:t>Om er</w:t>
      </w:r>
      <w:r w:rsidR="00C445A9">
        <w:t>t</w:t>
      </w:r>
      <w:r>
        <w:t xml:space="preserve"> sjukhus har en etablerad transport till KS Huddinge använd denna. </w:t>
      </w:r>
      <w:r w:rsidR="00C445A9">
        <w:t>Om ej</w:t>
      </w:r>
      <w:r>
        <w:t xml:space="preserve"> r</w:t>
      </w:r>
      <w:r w:rsidR="006862AD">
        <w:t xml:space="preserve">ing </w:t>
      </w:r>
      <w:r>
        <w:t xml:space="preserve">Fostermedicin KS </w:t>
      </w:r>
      <w:r w:rsidR="0095769C">
        <w:t>Solna</w:t>
      </w:r>
      <w:r>
        <w:t xml:space="preserve"> </w:t>
      </w:r>
      <w:r w:rsidR="006862AD">
        <w:t xml:space="preserve">för transportinformation </w:t>
      </w:r>
      <w:r w:rsidR="000E0351">
        <w:t>08-</w:t>
      </w:r>
      <w:r w:rsidR="00EC38B4">
        <w:t>123</w:t>
      </w:r>
      <w:r w:rsidR="00802C26">
        <w:t> 706 87</w:t>
      </w:r>
    </w:p>
    <w:p w14:paraId="525DDD22" w14:textId="4065E94F" w:rsidR="00EF0DAA" w:rsidRPr="00EF0DAA" w:rsidRDefault="000E0351" w:rsidP="00EF0DAA">
      <w:pPr>
        <w:pStyle w:val="Liststycke"/>
        <w:ind w:left="1440"/>
        <w:rPr>
          <w:b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75F94826" w14:textId="28883E2F" w:rsidR="006862AD" w:rsidRPr="00C445A9" w:rsidRDefault="006862AD" w:rsidP="00EF0DAA">
      <w:pPr>
        <w:pStyle w:val="Liststycke"/>
        <w:numPr>
          <w:ilvl w:val="0"/>
          <w:numId w:val="2"/>
        </w:numPr>
        <w:rPr>
          <w:b/>
        </w:rPr>
      </w:pPr>
      <w:r>
        <w:t>Placenta och remiss skickas till:</w:t>
      </w:r>
      <w:r w:rsidR="00C445A9">
        <w:t xml:space="preserve"> </w:t>
      </w:r>
    </w:p>
    <w:p w14:paraId="0CA7CB39" w14:textId="77777777" w:rsidR="00C445A9" w:rsidRPr="00C445A9" w:rsidRDefault="00C445A9" w:rsidP="00C445A9">
      <w:pPr>
        <w:pStyle w:val="Liststycke"/>
        <w:rPr>
          <w:b/>
        </w:rPr>
      </w:pPr>
    </w:p>
    <w:p w14:paraId="0DC65497" w14:textId="7FFCE743" w:rsidR="00C445A9" w:rsidRDefault="00C445A9" w:rsidP="00C445A9">
      <w:pPr>
        <w:pStyle w:val="Liststycke"/>
        <w:ind w:left="1440"/>
        <w:rPr>
          <w:b/>
        </w:rPr>
      </w:pPr>
      <w:r>
        <w:rPr>
          <w:b/>
        </w:rPr>
        <w:t>Perinatal/Histopatologen F48</w:t>
      </w:r>
    </w:p>
    <w:p w14:paraId="2440E9B5" w14:textId="5C8FA8EB" w:rsidR="00C445A9" w:rsidRDefault="00C445A9" w:rsidP="00C445A9">
      <w:pPr>
        <w:pStyle w:val="Liststycke"/>
        <w:ind w:left="1440"/>
        <w:rPr>
          <w:b/>
        </w:rPr>
      </w:pPr>
      <w:r>
        <w:rPr>
          <w:b/>
        </w:rPr>
        <w:t>Karolinska universitetssjukhuset Huddinge</w:t>
      </w:r>
    </w:p>
    <w:p w14:paraId="0E501E4F" w14:textId="484D3DD5" w:rsidR="00C445A9" w:rsidRPr="00C445A9" w:rsidRDefault="00C445A9" w:rsidP="00C445A9">
      <w:pPr>
        <w:pStyle w:val="Liststycke"/>
        <w:ind w:left="1440"/>
        <w:rPr>
          <w:b/>
        </w:rPr>
      </w:pPr>
      <w:r>
        <w:rPr>
          <w:b/>
        </w:rPr>
        <w:t>141 86 Stockholm</w:t>
      </w:r>
    </w:p>
    <w:p w14:paraId="57AE7F91" w14:textId="77777777" w:rsidR="00C445A9" w:rsidRPr="00C445A9" w:rsidRDefault="00C445A9" w:rsidP="00C445A9">
      <w:pPr>
        <w:pStyle w:val="Liststycke"/>
        <w:rPr>
          <w:b/>
        </w:rPr>
      </w:pPr>
    </w:p>
    <w:p w14:paraId="67F95DCB" w14:textId="77777777" w:rsidR="000A18B4" w:rsidRDefault="000A18B4" w:rsidP="006862AD"/>
    <w:p w14:paraId="6AC51D65" w14:textId="44F78D6D" w:rsidR="006862AD" w:rsidRDefault="00C445A9" w:rsidP="006862AD">
      <w:r>
        <w:t>Vid frågor kontakta oss gärna! Stort Tack för Er hjälp!</w:t>
      </w:r>
    </w:p>
    <w:p w14:paraId="2705A454" w14:textId="77777777" w:rsidR="006862AD" w:rsidRDefault="006862AD" w:rsidP="006862AD"/>
    <w:p w14:paraId="00C4AE61" w14:textId="51EB853A" w:rsidR="006862AD" w:rsidRPr="006862AD" w:rsidRDefault="006862AD" w:rsidP="006862AD"/>
    <w:sectPr w:rsidR="006862AD" w:rsidRPr="006862AD" w:rsidSect="00110A57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345F6" w14:textId="77777777" w:rsidR="0079596D" w:rsidRDefault="0079596D" w:rsidP="00975825">
      <w:r>
        <w:separator/>
      </w:r>
    </w:p>
  </w:endnote>
  <w:endnote w:type="continuationSeparator" w:id="0">
    <w:p w14:paraId="0422FE2F" w14:textId="77777777" w:rsidR="0079596D" w:rsidRDefault="0079596D" w:rsidP="009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D5DB9" w14:textId="77777777" w:rsidR="00086B3A" w:rsidRDefault="007F4F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3"/>
      <w:gridCol w:w="1626"/>
    </w:tblGrid>
    <w:tr w:rsidR="00110A57" w14:paraId="76AE82F8" w14:textId="77777777" w:rsidTr="00A81CA4">
      <w:trPr>
        <w:trHeight w:val="851"/>
      </w:trPr>
      <w:tc>
        <w:tcPr>
          <w:tcW w:w="9179" w:type="dxa"/>
          <w:vAlign w:val="bottom"/>
        </w:tcPr>
        <w:p w14:paraId="008B5261" w14:textId="77777777" w:rsidR="00110A57" w:rsidRDefault="00110A57">
          <w:pPr>
            <w:pStyle w:val="Sidfot"/>
            <w:tabs>
              <w:tab w:val="left" w:pos="720"/>
            </w:tabs>
          </w:pPr>
        </w:p>
      </w:tc>
      <w:tc>
        <w:tcPr>
          <w:tcW w:w="710" w:type="dxa"/>
          <w:vAlign w:val="bottom"/>
          <w:hideMark/>
        </w:tcPr>
        <w:p w14:paraId="7BE40C08" w14:textId="77777777" w:rsidR="00110A57" w:rsidRDefault="000F1E7E">
          <w:pPr>
            <w:pStyle w:val="Sidfot"/>
            <w:tabs>
              <w:tab w:val="left" w:pos="720"/>
            </w:tabs>
            <w:jc w:val="right"/>
          </w:pPr>
          <w:bookmarkStart w:id="7" w:name="bkmlogoplac_6"/>
          <w:bookmarkStart w:id="8" w:name="bkmlogoimg_col_6"/>
          <w:bookmarkEnd w:id="7"/>
          <w:r>
            <w:rPr>
              <w:noProof/>
            </w:rPr>
            <w:drawing>
              <wp:inline distT="0" distB="0" distL="0" distR="0" wp14:anchorId="12A56BF7" wp14:editId="6F2B9D19">
                <wp:extent cx="867109" cy="252000"/>
                <wp:effectExtent l="19050" t="0" r="9191" b="0"/>
                <wp:docPr id="10" name="Bildobjekt 0" descr="KS-s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-sv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9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8"/>
        </w:p>
      </w:tc>
    </w:tr>
  </w:tbl>
  <w:p w14:paraId="1FE35769" w14:textId="77777777" w:rsidR="00614016" w:rsidRPr="00110A57" w:rsidRDefault="00614016" w:rsidP="00110A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26FCB" w14:textId="77777777" w:rsidR="0079596D" w:rsidRDefault="0079596D" w:rsidP="00975825">
      <w:r>
        <w:separator/>
      </w:r>
    </w:p>
  </w:footnote>
  <w:footnote w:type="continuationSeparator" w:id="0">
    <w:p w14:paraId="62A0A352" w14:textId="77777777" w:rsidR="0079596D" w:rsidRDefault="0079596D" w:rsidP="0097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39"/>
    </w:tblGrid>
    <w:tr w:rsidR="00614016" w14:paraId="79FBA7C5" w14:textId="77777777" w:rsidTr="00614016">
      <w:tc>
        <w:tcPr>
          <w:tcW w:w="5353" w:type="dxa"/>
          <w:vMerge w:val="restart"/>
        </w:tcPr>
        <w:p w14:paraId="7578F2CA" w14:textId="77777777" w:rsidR="00614016" w:rsidRPr="00A168A6" w:rsidRDefault="000F1E7E" w:rsidP="007E5764">
          <w:pPr>
            <w:ind w:left="-57"/>
          </w:pPr>
          <w:bookmarkStart w:id="3" w:name="bkmlogoplac_2"/>
          <w:bookmarkStart w:id="4" w:name="bkmlogoimg_col_2"/>
          <w:bookmarkEnd w:id="3"/>
          <w:r w:rsidRPr="00614016">
            <w:rPr>
              <w:noProof/>
            </w:rPr>
            <w:drawing>
              <wp:inline distT="0" distB="0" distL="0" distR="0" wp14:anchorId="0D9E1841" wp14:editId="0515214D">
                <wp:extent cx="320513" cy="453600"/>
                <wp:effectExtent l="19050" t="0" r="3337" b="0"/>
                <wp:docPr id="9" name="Bild 8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13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933" w:type="dxa"/>
        </w:tcPr>
        <w:p w14:paraId="3C072AA4" w14:textId="77777777" w:rsidR="00614016" w:rsidRDefault="009146F5" w:rsidP="00614016">
          <w:pPr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 w:rsidR="00EC38B4">
            <w:fldChar w:fldCharType="begin"/>
          </w:r>
          <w:r w:rsidR="00EC38B4">
            <w:instrText xml:space="preserve"> NUMPAGES  \* MERGEFORMAT </w:instrText>
          </w:r>
          <w:r w:rsidR="00EC38B4">
            <w:fldChar w:fldCharType="separate"/>
          </w:r>
          <w:r>
            <w:rPr>
              <w:noProof/>
            </w:rPr>
            <w:t>2</w:t>
          </w:r>
          <w:r w:rsidR="00EC38B4"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21EC4C03" w14:textId="77777777" w:rsidTr="00614016">
      <w:tc>
        <w:tcPr>
          <w:tcW w:w="5353" w:type="dxa"/>
          <w:vMerge/>
        </w:tcPr>
        <w:p w14:paraId="46603ABC" w14:textId="77777777" w:rsidR="00614016" w:rsidRDefault="00614016" w:rsidP="00614016"/>
      </w:tc>
      <w:tc>
        <w:tcPr>
          <w:tcW w:w="3933" w:type="dxa"/>
        </w:tcPr>
        <w:p w14:paraId="74BA1609" w14:textId="77777777" w:rsidR="00614016" w:rsidRDefault="00614016" w:rsidP="00614016"/>
      </w:tc>
    </w:tr>
  </w:tbl>
  <w:p w14:paraId="012CC292" w14:textId="77777777" w:rsidR="00614016" w:rsidRPr="00614016" w:rsidRDefault="00614016" w:rsidP="00614016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1"/>
      <w:gridCol w:w="3769"/>
    </w:tblGrid>
    <w:tr w:rsidR="00614016" w14:paraId="4BC17A53" w14:textId="77777777" w:rsidTr="00702E27">
      <w:tc>
        <w:tcPr>
          <w:tcW w:w="5353" w:type="dxa"/>
          <w:vMerge w:val="restart"/>
        </w:tcPr>
        <w:p w14:paraId="4C80BA30" w14:textId="77777777" w:rsidR="00614016" w:rsidRPr="00A168A6" w:rsidRDefault="000F1E7E" w:rsidP="007E5764">
          <w:pPr>
            <w:ind w:left="-57"/>
          </w:pPr>
          <w:bookmarkStart w:id="5" w:name="bkmlogoplac_1"/>
          <w:bookmarkStart w:id="6" w:name="bkmlogoimg_col_1"/>
          <w:bookmarkEnd w:id="5"/>
          <w:r>
            <w:rPr>
              <w:noProof/>
            </w:rPr>
            <w:drawing>
              <wp:inline distT="0" distB="0" distL="0" distR="0" wp14:anchorId="16AB367B" wp14:editId="4155C64E">
                <wp:extent cx="2556000" cy="572176"/>
                <wp:effectExtent l="19050" t="0" r="0" b="0"/>
                <wp:docPr id="5" name="Bildobjekt 1" descr="karolin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olinsk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000" cy="572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933" w:type="dxa"/>
        </w:tcPr>
        <w:p w14:paraId="01739FAE" w14:textId="77777777" w:rsidR="00614016" w:rsidRDefault="009146F5" w:rsidP="00112E08">
          <w:pPr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6623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 w:rsidR="00EC38B4">
            <w:fldChar w:fldCharType="begin"/>
          </w:r>
          <w:r w:rsidR="00EC38B4">
            <w:instrText xml:space="preserve"> NUMPAGES  \* MERGEFORMAT </w:instrText>
          </w:r>
          <w:r w:rsidR="00EC38B4">
            <w:fldChar w:fldCharType="separate"/>
          </w:r>
          <w:r w:rsidR="0076623A">
            <w:rPr>
              <w:noProof/>
            </w:rPr>
            <w:t>1</w:t>
          </w:r>
          <w:r w:rsidR="00EC38B4"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1E31FEB0" w14:textId="77777777" w:rsidTr="00702E27">
      <w:tc>
        <w:tcPr>
          <w:tcW w:w="5353" w:type="dxa"/>
          <w:vMerge/>
        </w:tcPr>
        <w:p w14:paraId="587EB11F" w14:textId="77777777" w:rsidR="00614016" w:rsidRDefault="00614016" w:rsidP="00112E08"/>
      </w:tc>
      <w:tc>
        <w:tcPr>
          <w:tcW w:w="3933" w:type="dxa"/>
        </w:tcPr>
        <w:p w14:paraId="0F5DD7F1" w14:textId="77777777" w:rsidR="00614016" w:rsidRDefault="00614016" w:rsidP="00112E08"/>
      </w:tc>
    </w:tr>
  </w:tbl>
  <w:p w14:paraId="7F045A02" w14:textId="42D795D2" w:rsidR="00614016" w:rsidRPr="00604657" w:rsidRDefault="00604657" w:rsidP="00112E08">
    <w:pPr>
      <w:rPr>
        <w:sz w:val="22"/>
        <w:szCs w:val="22"/>
      </w:rPr>
    </w:pP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 w:rsidRPr="00604657">
      <w:rPr>
        <w:sz w:val="22"/>
        <w:szCs w:val="22"/>
      </w:rPr>
      <w:t>2021-10-14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63C1A"/>
    <w:multiLevelType w:val="hybridMultilevel"/>
    <w:tmpl w:val="BE14B3EA"/>
    <w:lvl w:ilvl="0" w:tplc="6F0C81D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EC1C8C"/>
    <w:multiLevelType w:val="hybridMultilevel"/>
    <w:tmpl w:val="991E81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6D"/>
    <w:rsid w:val="00001C48"/>
    <w:rsid w:val="00016FE9"/>
    <w:rsid w:val="0004728C"/>
    <w:rsid w:val="000644EC"/>
    <w:rsid w:val="00066E26"/>
    <w:rsid w:val="00086B3A"/>
    <w:rsid w:val="000A18B4"/>
    <w:rsid w:val="000E0351"/>
    <w:rsid w:val="000F1E7E"/>
    <w:rsid w:val="000F30F9"/>
    <w:rsid w:val="00110A57"/>
    <w:rsid w:val="00112E08"/>
    <w:rsid w:val="001340D9"/>
    <w:rsid w:val="001414F3"/>
    <w:rsid w:val="001C6B30"/>
    <w:rsid w:val="001D380B"/>
    <w:rsid w:val="001E352A"/>
    <w:rsid w:val="002429BE"/>
    <w:rsid w:val="00253DD7"/>
    <w:rsid w:val="00285853"/>
    <w:rsid w:val="002E2943"/>
    <w:rsid w:val="00356D4F"/>
    <w:rsid w:val="00366F9B"/>
    <w:rsid w:val="003D43E1"/>
    <w:rsid w:val="00451814"/>
    <w:rsid w:val="00455CEB"/>
    <w:rsid w:val="00491DBB"/>
    <w:rsid w:val="00505CF6"/>
    <w:rsid w:val="005810F1"/>
    <w:rsid w:val="00604657"/>
    <w:rsid w:val="00614016"/>
    <w:rsid w:val="00621F5D"/>
    <w:rsid w:val="006627C5"/>
    <w:rsid w:val="00671E4C"/>
    <w:rsid w:val="006862AD"/>
    <w:rsid w:val="006F0EAC"/>
    <w:rsid w:val="00702E27"/>
    <w:rsid w:val="0072407F"/>
    <w:rsid w:val="0074384C"/>
    <w:rsid w:val="0076623A"/>
    <w:rsid w:val="0079596D"/>
    <w:rsid w:val="007E5764"/>
    <w:rsid w:val="007F4F40"/>
    <w:rsid w:val="00802C26"/>
    <w:rsid w:val="0085205A"/>
    <w:rsid w:val="00897E1D"/>
    <w:rsid w:val="008F2E06"/>
    <w:rsid w:val="009146F5"/>
    <w:rsid w:val="009249ED"/>
    <w:rsid w:val="0095769C"/>
    <w:rsid w:val="0097357C"/>
    <w:rsid w:val="00975825"/>
    <w:rsid w:val="0097613D"/>
    <w:rsid w:val="00976520"/>
    <w:rsid w:val="009D5A35"/>
    <w:rsid w:val="00A168A6"/>
    <w:rsid w:val="00A37E34"/>
    <w:rsid w:val="00A81CA4"/>
    <w:rsid w:val="00AB307B"/>
    <w:rsid w:val="00AC0632"/>
    <w:rsid w:val="00AE7756"/>
    <w:rsid w:val="00AF3B46"/>
    <w:rsid w:val="00B46974"/>
    <w:rsid w:val="00B82771"/>
    <w:rsid w:val="00BA6AD8"/>
    <w:rsid w:val="00BC0566"/>
    <w:rsid w:val="00C07D58"/>
    <w:rsid w:val="00C2602F"/>
    <w:rsid w:val="00C445A9"/>
    <w:rsid w:val="00C46E7D"/>
    <w:rsid w:val="00C7495E"/>
    <w:rsid w:val="00CA5AB5"/>
    <w:rsid w:val="00CB6C81"/>
    <w:rsid w:val="00CC132C"/>
    <w:rsid w:val="00CD66A1"/>
    <w:rsid w:val="00CF50D6"/>
    <w:rsid w:val="00D20C69"/>
    <w:rsid w:val="00D25199"/>
    <w:rsid w:val="00D27725"/>
    <w:rsid w:val="00D44708"/>
    <w:rsid w:val="00E104DC"/>
    <w:rsid w:val="00E36507"/>
    <w:rsid w:val="00E93543"/>
    <w:rsid w:val="00EA3928"/>
    <w:rsid w:val="00EB574D"/>
    <w:rsid w:val="00EC1D86"/>
    <w:rsid w:val="00EC38B4"/>
    <w:rsid w:val="00EE1CA1"/>
    <w:rsid w:val="00EF0DAA"/>
    <w:rsid w:val="00F11E35"/>
    <w:rsid w:val="00F5484C"/>
    <w:rsid w:val="00F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CBAB95"/>
  <w15:docId w15:val="{2DC5AAFC-3E16-4853-B567-82743E63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16"/>
    <w:pPr>
      <w:widowControl w:val="0"/>
    </w:pPr>
    <w:rPr>
      <w:rFonts w:eastAsia="Times New Roman" w:cs="Times New Roman"/>
      <w:lang w:val="sv-SE" w:eastAsia="sv-SE"/>
    </w:rPr>
  </w:style>
  <w:style w:type="paragraph" w:styleId="Rubrik1">
    <w:name w:val="heading 1"/>
    <w:next w:val="Normal"/>
    <w:link w:val="Rubrik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Rubrik2">
    <w:name w:val="heading 2"/>
    <w:next w:val="Normalmedindragrubrik2"/>
    <w:link w:val="Rubrik2Char"/>
    <w:qFormat/>
    <w:rsid w:val="00621F5D"/>
    <w:pPr>
      <w:keepNext/>
      <w:spacing w:before="200" w:after="200"/>
      <w:ind w:left="1134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Rubrik3">
    <w:name w:val="heading 3"/>
    <w:next w:val="Normal"/>
    <w:link w:val="Rubrik3Char"/>
    <w:qFormat/>
    <w:rsid w:val="00621F5D"/>
    <w:pPr>
      <w:keepNext/>
      <w:spacing w:before="200" w:after="200"/>
      <w:outlineLvl w:val="2"/>
    </w:pPr>
    <w:rPr>
      <w:rFonts w:eastAsia="Times New Roman" w:cs="Arial"/>
      <w:b/>
      <w:bCs/>
      <w:sz w:val="20"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758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825"/>
  </w:style>
  <w:style w:type="paragraph" w:styleId="Ballongtext">
    <w:name w:val="Balloon Text"/>
    <w:basedOn w:val="Normal"/>
    <w:link w:val="Ballong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621F5D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621F5D"/>
    <w:rPr>
      <w:rFonts w:eastAsia="Times New Roman" w:cs="Arial"/>
      <w:b/>
      <w:bCs/>
      <w:sz w:val="20"/>
      <w:szCs w:val="26"/>
      <w:lang w:val="sv-SE" w:eastAsia="sv-SE"/>
    </w:rPr>
  </w:style>
  <w:style w:type="paragraph" w:styleId="Liststycke">
    <w:name w:val="List Paragraph"/>
    <w:basedOn w:val="Normal"/>
    <w:uiPriority w:val="34"/>
    <w:qFormat/>
    <w:rsid w:val="0079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fs\app$\kar\Office365_Mallar\K%20_dokumentmallar\K_Dokument_sv.dotm" TargetMode="External"/></Relationship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D21034"/>
      </a:accent1>
      <a:accent2>
        <a:srgbClr val="8B9000"/>
      </a:accent2>
      <a:accent3>
        <a:srgbClr val="FFCE00"/>
      </a:accent3>
      <a:accent4>
        <a:srgbClr val="E54800"/>
      </a:accent4>
      <a:accent5>
        <a:srgbClr val="00AECE"/>
      </a:accent5>
      <a:accent6>
        <a:srgbClr val="848589"/>
      </a:accent6>
      <a:hlink>
        <a:srgbClr val="0000FF"/>
      </a:hlink>
      <a:folHlink>
        <a:srgbClr val="80008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K_Dokument_sv</Template>
  <TotalTime>54</TotalTime>
  <Pages>1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Flodström(42sh)</dc:creator>
  <cp:lastModifiedBy>Fredrika Odelstierna</cp:lastModifiedBy>
  <cp:revision>15</cp:revision>
  <cp:lastPrinted>2021-10-14T13:38:00Z</cp:lastPrinted>
  <dcterms:created xsi:type="dcterms:W3CDTF">2018-05-21T15:08:00Z</dcterms:created>
  <dcterms:modified xsi:type="dcterms:W3CDTF">2022-06-13T13:27:00Z</dcterms:modified>
</cp:coreProperties>
</file>